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EBF98" w14:textId="1641DD8E" w:rsidR="00550BA1" w:rsidRPr="00967CFB" w:rsidRDefault="00550BA1" w:rsidP="00550BA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AC73DF">
        <w:rPr>
          <w:rFonts w:ascii="Arial" w:hAnsi="Arial" w:cs="Arial"/>
          <w:b/>
          <w:bCs/>
          <w:sz w:val="28"/>
        </w:rPr>
        <w:t>4918</w:t>
      </w:r>
    </w:p>
    <w:p w14:paraId="5BC8FD2A" w14:textId="77777777" w:rsidR="00550BA1" w:rsidRPr="009513AC" w:rsidRDefault="00550BA1" w:rsidP="00550B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550BA1" w:rsidRDefault="00C86563" w:rsidP="0065666C">
      <w:pPr>
        <w:spacing w:before="0" w:after="0" w:line="300" w:lineRule="auto"/>
        <w:ind w:left="1990" w:hanging="1990"/>
        <w:jc w:val="left"/>
        <w:rPr>
          <w:rFonts w:eastAsia="宋体"/>
          <w:b/>
          <w:sz w:val="22"/>
          <w:szCs w:val="22"/>
          <w:lang w:eastAsia="en-US"/>
        </w:rPr>
      </w:pPr>
    </w:p>
    <w:p w14:paraId="334925BC" w14:textId="5A73E922"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412DEA">
        <w:rPr>
          <w:rFonts w:eastAsia="宋体"/>
          <w:b/>
          <w:sz w:val="22"/>
          <w:szCs w:val="22"/>
          <w:lang w:val="en-US" w:eastAsia="en-US"/>
        </w:rPr>
        <w:t>9</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HARQ operation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2D7B5DD9"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0D2F06">
        <w:rPr>
          <w:rFonts w:eastAsiaTheme="minorEastAsia"/>
          <w:lang w:eastAsia="zh-CN"/>
        </w:rPr>
        <w:t>2</w:t>
      </w:r>
      <w:r w:rsidR="00B57EB5">
        <w:rPr>
          <w:rFonts w:eastAsiaTheme="minorEastAsia"/>
          <w:lang w:eastAsia="zh-CN"/>
        </w:rPr>
        <w:t>b-e</w:t>
      </w:r>
      <w:r>
        <w:rPr>
          <w:rFonts w:eastAsiaTheme="minorEastAsia"/>
          <w:lang w:eastAsia="zh-CN"/>
        </w:rPr>
        <w:t xml:space="preserve"> meeting, </w:t>
      </w:r>
      <w:r w:rsidR="006C3B33">
        <w:rPr>
          <w:rFonts w:eastAsiaTheme="minorEastAsia"/>
          <w:lang w:eastAsia="zh-CN"/>
        </w:rPr>
        <w:t>the following agreements were made on the HARQ operation for IoT NTN</w:t>
      </w:r>
      <w:r w:rsidR="00CC1F06">
        <w:rPr>
          <w:rFonts w:eastAsiaTheme="minorEastAsia"/>
          <w:lang w:eastAsia="zh-CN"/>
        </w:rPr>
        <w:t xml:space="preserve"> [1]</w:t>
      </w:r>
      <w:r>
        <w:rPr>
          <w:rFonts w:eastAsiaTheme="minorEastAsia"/>
          <w:lang w:eastAsia="zh-CN"/>
        </w:rPr>
        <w:t>:</w:t>
      </w:r>
    </w:p>
    <w:p w14:paraId="7AE13A89" w14:textId="77777777" w:rsidR="00B57EB5" w:rsidRPr="00EC3473" w:rsidRDefault="00B57EB5" w:rsidP="00B57EB5">
      <w:pPr>
        <w:tabs>
          <w:tab w:val="left" w:pos="1064"/>
        </w:tabs>
        <w:rPr>
          <w:b/>
          <w:highlight w:val="green"/>
          <w:lang w:eastAsia="x-none"/>
        </w:rPr>
      </w:pPr>
      <w:r w:rsidRPr="00EC3473">
        <w:rPr>
          <w:rFonts w:hint="eastAsia"/>
          <w:b/>
          <w:highlight w:val="green"/>
          <w:lang w:eastAsia="x-none"/>
        </w:rPr>
        <w:t>Agreement</w:t>
      </w:r>
    </w:p>
    <w:p w14:paraId="2D8F9148" w14:textId="77777777" w:rsidR="00B57EB5" w:rsidRPr="002A0B29" w:rsidRDefault="00B57EB5" w:rsidP="00B57EB5">
      <w:r w:rsidRPr="002A0B29">
        <w:t>For Option 3 DCI indication</w:t>
      </w:r>
      <w:r w:rsidRPr="00103FAB">
        <w:t>:</w:t>
      </w:r>
    </w:p>
    <w:p w14:paraId="77C54634" w14:textId="77777777" w:rsidR="00B57EB5" w:rsidRPr="00EC3473" w:rsidRDefault="00B57EB5" w:rsidP="00B57EB5">
      <w:pPr>
        <w:numPr>
          <w:ilvl w:val="0"/>
          <w:numId w:val="28"/>
        </w:numPr>
        <w:overflowPunct/>
        <w:autoSpaceDE/>
        <w:autoSpaceDN/>
        <w:adjustRightInd/>
        <w:snapToGrid w:val="0"/>
        <w:spacing w:before="0" w:after="0" w:line="240" w:lineRule="auto"/>
        <w:ind w:left="720"/>
        <w:jc w:val="left"/>
        <w:textAlignment w:val="auto"/>
        <w:rPr>
          <w:szCs w:val="18"/>
          <w:lang w:val="en-US"/>
        </w:rPr>
      </w:pPr>
      <w:r w:rsidRPr="00EC3473">
        <w:rPr>
          <w:szCs w:val="18"/>
          <w:lang w:val="en-US"/>
        </w:rPr>
        <w:t>Option A: when both per-HARQ process bitmap and DCI solution enabling/disabling signaling are configured</w:t>
      </w:r>
    </w:p>
    <w:p w14:paraId="66232AEE" w14:textId="77777777" w:rsidR="00B57EB5" w:rsidRPr="00EC3473" w:rsidRDefault="00B57EB5" w:rsidP="00B57EB5">
      <w:pPr>
        <w:numPr>
          <w:ilvl w:val="1"/>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DCI-based overridden mechanism is DCI signaling to reverse the HARQ feedback enable/disable for the corresponding transmission from per-HARQ process RRC configuration</w:t>
      </w:r>
    </w:p>
    <w:p w14:paraId="6E32D7FB" w14:textId="77777777" w:rsidR="00B57EB5" w:rsidRPr="00EC3473" w:rsidRDefault="00B57EB5" w:rsidP="00B57EB5">
      <w:pPr>
        <w:numPr>
          <w:ilvl w:val="2"/>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For single TB scheduled by DCI, the DCI based overridden indication is applied to one of the following options (to be down-selected):</w:t>
      </w:r>
    </w:p>
    <w:p w14:paraId="2F94AB20" w14:textId="77777777" w:rsidR="00B57EB5" w:rsidRPr="00EC3473" w:rsidRDefault="00B57EB5" w:rsidP="00B57EB5">
      <w:pPr>
        <w:numPr>
          <w:ilvl w:val="3"/>
          <w:numId w:val="35"/>
        </w:numPr>
        <w:overflowPunct/>
        <w:autoSpaceDE/>
        <w:autoSpaceDN/>
        <w:adjustRightInd/>
        <w:snapToGrid w:val="0"/>
        <w:spacing w:before="0" w:after="0" w:line="240" w:lineRule="auto"/>
        <w:jc w:val="left"/>
        <w:textAlignment w:val="auto"/>
        <w:rPr>
          <w:szCs w:val="18"/>
          <w:lang w:val="en-US"/>
        </w:rPr>
      </w:pPr>
      <w:r w:rsidRPr="00EC3473">
        <w:rPr>
          <w:szCs w:val="18"/>
          <w:lang w:val="en-US"/>
        </w:rPr>
        <w:t>Option A-1: only applied to semi-statically HARQ disabled processes</w:t>
      </w:r>
    </w:p>
    <w:p w14:paraId="7575B6AD" w14:textId="77777777" w:rsidR="00B57EB5" w:rsidRPr="00EC3473" w:rsidRDefault="00B57EB5" w:rsidP="00B57EB5">
      <w:pPr>
        <w:numPr>
          <w:ilvl w:val="3"/>
          <w:numId w:val="35"/>
        </w:numPr>
        <w:overflowPunct/>
        <w:autoSpaceDE/>
        <w:autoSpaceDN/>
        <w:adjustRightInd/>
        <w:snapToGrid w:val="0"/>
        <w:spacing w:before="0" w:after="0" w:line="240" w:lineRule="auto"/>
        <w:jc w:val="left"/>
        <w:textAlignment w:val="auto"/>
        <w:rPr>
          <w:szCs w:val="18"/>
          <w:lang w:val="en-US"/>
        </w:rPr>
      </w:pPr>
      <w:r w:rsidRPr="00EC3473">
        <w:rPr>
          <w:szCs w:val="18"/>
          <w:lang w:val="en-US"/>
        </w:rPr>
        <w:t>Option A-4: applied to both semi-statically HARQ disabled and enabled processes</w:t>
      </w:r>
    </w:p>
    <w:p w14:paraId="3FEDF2B3" w14:textId="77777777" w:rsidR="00B57EB5" w:rsidRPr="00EC3473" w:rsidRDefault="00B57EB5" w:rsidP="00B57EB5">
      <w:pPr>
        <w:numPr>
          <w:ilvl w:val="2"/>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FFS for multiple TBs scheduled by single DCI</w:t>
      </w:r>
    </w:p>
    <w:p w14:paraId="26848D94" w14:textId="77777777" w:rsidR="00B57EB5" w:rsidRPr="00EC3473" w:rsidRDefault="00B57EB5" w:rsidP="00B57EB5">
      <w:pPr>
        <w:numPr>
          <w:ilvl w:val="0"/>
          <w:numId w:val="28"/>
        </w:numPr>
        <w:overflowPunct/>
        <w:autoSpaceDE/>
        <w:autoSpaceDN/>
        <w:adjustRightInd/>
        <w:snapToGrid w:val="0"/>
        <w:spacing w:before="0" w:after="0" w:line="240" w:lineRule="auto"/>
        <w:ind w:left="720"/>
        <w:jc w:val="left"/>
        <w:textAlignment w:val="auto"/>
        <w:rPr>
          <w:bCs/>
          <w:iCs/>
          <w:lang w:val="en-US" w:eastAsia="x-none"/>
        </w:rPr>
      </w:pPr>
      <w:r w:rsidRPr="00EC3473">
        <w:rPr>
          <w:bCs/>
          <w:iCs/>
          <w:lang w:val="en-US" w:eastAsia="x-none"/>
        </w:rPr>
        <w:t>Option B: DCI-based HARQ enabling/disabling direct indication in case DCI solution enabling/disabling signaling is configured and per-HARQ process bitmap signaling is not configured (</w:t>
      </w:r>
      <w:proofErr w:type="gramStart"/>
      <w:r w:rsidRPr="00EC3473">
        <w:rPr>
          <w:bCs/>
          <w:iCs/>
          <w:lang w:val="en-US" w:eastAsia="x-none"/>
        </w:rPr>
        <w:t>i.e.</w:t>
      </w:r>
      <w:proofErr w:type="gramEnd"/>
      <w:r w:rsidRPr="00EC3473">
        <w:rPr>
          <w:bCs/>
          <w:iCs/>
          <w:lang w:val="en-US" w:eastAsia="x-none"/>
        </w:rPr>
        <w:t xml:space="preserve"> no bitmap is configured)</w:t>
      </w:r>
    </w:p>
    <w:p w14:paraId="4638245B" w14:textId="77777777" w:rsidR="00B57EB5" w:rsidRPr="00EC3473" w:rsidRDefault="00B57EB5" w:rsidP="00B57EB5">
      <w:pPr>
        <w:numPr>
          <w:ilvl w:val="1"/>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DCI-based mechanism is DCI signaling to directly indicate the HARQ feedback enable/disable for the corresponding transmission</w:t>
      </w:r>
    </w:p>
    <w:p w14:paraId="72D79CBC" w14:textId="77777777" w:rsidR="00B57EB5" w:rsidRPr="00EC3473" w:rsidRDefault="00B57EB5" w:rsidP="00B57EB5">
      <w:pPr>
        <w:numPr>
          <w:ilvl w:val="2"/>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For single TB scheduled by DCI, DCI-based direct indication is applied to the scheduled TB</w:t>
      </w:r>
    </w:p>
    <w:p w14:paraId="54A4C4CB" w14:textId="77777777" w:rsidR="00B57EB5" w:rsidRPr="00EC3473" w:rsidRDefault="00B57EB5" w:rsidP="00B57EB5">
      <w:pPr>
        <w:numPr>
          <w:ilvl w:val="2"/>
          <w:numId w:val="28"/>
        </w:numPr>
        <w:overflowPunct/>
        <w:autoSpaceDE/>
        <w:autoSpaceDN/>
        <w:adjustRightInd/>
        <w:snapToGrid w:val="0"/>
        <w:spacing w:before="0" w:after="0" w:line="240" w:lineRule="auto"/>
        <w:jc w:val="left"/>
        <w:textAlignment w:val="auto"/>
        <w:rPr>
          <w:szCs w:val="18"/>
          <w:lang w:val="en-US"/>
        </w:rPr>
      </w:pPr>
      <w:r w:rsidRPr="00EC3473">
        <w:rPr>
          <w:szCs w:val="18"/>
          <w:lang w:val="en-US"/>
        </w:rPr>
        <w:t>FFS for multiple TBs scheduled by single DCI</w:t>
      </w:r>
    </w:p>
    <w:p w14:paraId="501E7A2F" w14:textId="77777777" w:rsidR="00B57EB5" w:rsidRDefault="00B57EB5" w:rsidP="00B57EB5">
      <w:pPr>
        <w:rPr>
          <w:lang w:eastAsia="x-none"/>
        </w:rPr>
      </w:pPr>
    </w:p>
    <w:p w14:paraId="0EC74D28" w14:textId="77777777" w:rsidR="00B57EB5" w:rsidRDefault="00B57EB5" w:rsidP="00B57EB5">
      <w:pPr>
        <w:rPr>
          <w:lang w:eastAsia="x-none"/>
        </w:rPr>
      </w:pPr>
    </w:p>
    <w:p w14:paraId="0EE7A71D" w14:textId="77777777" w:rsidR="00B57EB5" w:rsidRPr="00EC3473" w:rsidRDefault="00B57EB5" w:rsidP="00B57EB5">
      <w:pPr>
        <w:tabs>
          <w:tab w:val="left" w:pos="1064"/>
        </w:tabs>
        <w:rPr>
          <w:b/>
          <w:highlight w:val="green"/>
          <w:lang w:eastAsia="x-none"/>
        </w:rPr>
      </w:pPr>
      <w:bookmarkStart w:id="1" w:name="_Hlk133492071"/>
      <w:r w:rsidRPr="00EC3473">
        <w:rPr>
          <w:rFonts w:hint="eastAsia"/>
          <w:b/>
          <w:highlight w:val="green"/>
          <w:lang w:eastAsia="x-none"/>
        </w:rPr>
        <w:t>Agreement</w:t>
      </w:r>
    </w:p>
    <w:p w14:paraId="6802C41F" w14:textId="77777777" w:rsidR="00B57EB5" w:rsidRPr="0055677D" w:rsidRDefault="00B57EB5" w:rsidP="00B57EB5">
      <w:r w:rsidRPr="0055677D">
        <w:t xml:space="preserve">For single TB scheduled by DCI, For DCI-based direct indication, down select one of the following based on the criteria DCI overhead, PDCCH monitoring </w:t>
      </w:r>
      <w:proofErr w:type="spellStart"/>
      <w:r w:rsidRPr="0055677D">
        <w:t>behavior</w:t>
      </w:r>
      <w:proofErr w:type="spellEnd"/>
      <w:r w:rsidRPr="0055677D">
        <w:t>, impact on scheduling flexibility, UE implementation complexity, etc</w:t>
      </w:r>
    </w:p>
    <w:p w14:paraId="4D2AC921" w14:textId="77777777" w:rsidR="00B57EB5" w:rsidRPr="00976113" w:rsidRDefault="00B57EB5" w:rsidP="00B57EB5">
      <w:pPr>
        <w:numPr>
          <w:ilvl w:val="0"/>
          <w:numId w:val="28"/>
        </w:numPr>
        <w:overflowPunct/>
        <w:autoSpaceDE/>
        <w:autoSpaceDN/>
        <w:adjustRightInd/>
        <w:spacing w:before="0" w:after="0" w:line="240" w:lineRule="auto"/>
        <w:ind w:left="720" w:hanging="360"/>
        <w:jc w:val="left"/>
        <w:textAlignment w:val="auto"/>
        <w:rPr>
          <w:lang w:val="en-US" w:eastAsia="x-none"/>
        </w:rPr>
      </w:pPr>
      <w:r w:rsidRPr="00976113">
        <w:rPr>
          <w:lang w:val="en-US" w:eastAsia="x-none"/>
        </w:rPr>
        <w:t xml:space="preserve">Option 1: Indication by adding one field in DCI (e.g., 1-bit) </w:t>
      </w:r>
    </w:p>
    <w:p w14:paraId="7D72D818" w14:textId="77777777" w:rsidR="00B57EB5" w:rsidRPr="00976113" w:rsidRDefault="00B57EB5" w:rsidP="00B57EB5">
      <w:pPr>
        <w:numPr>
          <w:ilvl w:val="1"/>
          <w:numId w:val="28"/>
        </w:numPr>
        <w:overflowPunct/>
        <w:autoSpaceDE/>
        <w:autoSpaceDN/>
        <w:adjustRightInd/>
        <w:spacing w:before="0" w:after="0" w:line="240" w:lineRule="auto"/>
        <w:jc w:val="left"/>
        <w:textAlignment w:val="auto"/>
        <w:rPr>
          <w:lang w:val="en-US" w:eastAsia="x-none"/>
        </w:rPr>
      </w:pPr>
      <w:r w:rsidRPr="00976113">
        <w:rPr>
          <w:lang w:val="en-US" w:eastAsia="x-none"/>
        </w:rPr>
        <w:t>Note: Other fields in DCI are the same as legacy.</w:t>
      </w:r>
    </w:p>
    <w:p w14:paraId="39D8FA25" w14:textId="77777777" w:rsidR="00B57EB5" w:rsidRPr="00976113" w:rsidRDefault="00B57EB5" w:rsidP="00B57EB5">
      <w:pPr>
        <w:numPr>
          <w:ilvl w:val="0"/>
          <w:numId w:val="28"/>
        </w:numPr>
        <w:overflowPunct/>
        <w:autoSpaceDE/>
        <w:autoSpaceDN/>
        <w:adjustRightInd/>
        <w:spacing w:before="0" w:after="0" w:line="240" w:lineRule="auto"/>
        <w:ind w:left="720" w:hanging="360"/>
        <w:jc w:val="left"/>
        <w:textAlignment w:val="auto"/>
        <w:rPr>
          <w:lang w:val="en-US" w:eastAsia="x-none"/>
        </w:rPr>
      </w:pPr>
      <w:r w:rsidRPr="00976113">
        <w:rPr>
          <w:lang w:val="en-US" w:eastAsia="x-none"/>
        </w:rPr>
        <w:t>Option 2: Indication by reusing/reinterpreting existing field in DCI</w:t>
      </w:r>
    </w:p>
    <w:p w14:paraId="540126CC" w14:textId="77777777" w:rsidR="00B57EB5" w:rsidRPr="00976113" w:rsidRDefault="00B57EB5" w:rsidP="00B57EB5">
      <w:pPr>
        <w:numPr>
          <w:ilvl w:val="1"/>
          <w:numId w:val="28"/>
        </w:numPr>
        <w:overflowPunct/>
        <w:autoSpaceDE/>
        <w:autoSpaceDN/>
        <w:adjustRightInd/>
        <w:spacing w:before="0" w:after="0" w:line="240" w:lineRule="auto"/>
        <w:jc w:val="left"/>
        <w:textAlignment w:val="auto"/>
        <w:rPr>
          <w:lang w:val="en-US" w:eastAsia="x-none"/>
        </w:rPr>
      </w:pPr>
      <w:r w:rsidRPr="00976113">
        <w:rPr>
          <w:lang w:val="en-US" w:eastAsia="x-none"/>
        </w:rPr>
        <w:t xml:space="preserve">Option 2A: HARQ-ACK related field </w:t>
      </w:r>
    </w:p>
    <w:p w14:paraId="4B3A3348" w14:textId="77777777" w:rsidR="00B57EB5" w:rsidRPr="00976113" w:rsidRDefault="00B57EB5" w:rsidP="00B57EB5">
      <w:pPr>
        <w:numPr>
          <w:ilvl w:val="2"/>
          <w:numId w:val="28"/>
        </w:numPr>
        <w:overflowPunct/>
        <w:autoSpaceDE/>
        <w:autoSpaceDN/>
        <w:adjustRightInd/>
        <w:spacing w:before="0" w:after="0" w:line="240" w:lineRule="auto"/>
        <w:jc w:val="left"/>
        <w:textAlignment w:val="auto"/>
        <w:rPr>
          <w:lang w:val="en-US" w:eastAsia="x-none"/>
        </w:rPr>
      </w:pPr>
      <w:r w:rsidRPr="00976113">
        <w:rPr>
          <w:lang w:val="en-US" w:eastAsia="x-none"/>
        </w:rPr>
        <w:t xml:space="preserve">For </w:t>
      </w:r>
      <w:proofErr w:type="spellStart"/>
      <w:r w:rsidRPr="00976113">
        <w:rPr>
          <w:lang w:val="en-US" w:eastAsia="x-none"/>
        </w:rPr>
        <w:t>eMTC</w:t>
      </w:r>
      <w:proofErr w:type="spellEnd"/>
      <w:r w:rsidRPr="00976113">
        <w:rPr>
          <w:lang w:val="en-US" w:eastAsia="x-none"/>
        </w:rPr>
        <w:t xml:space="preserve"> CE mode B, one state of “HARQ-ACK resource offset” field in DCI format 6-1B is used for indication of HARQ feedback disabled, other states are used for indication of HARQ feedback enabled and corresponding HARQ-ACK resource.</w:t>
      </w:r>
    </w:p>
    <w:p w14:paraId="12CE1C76" w14:textId="77777777" w:rsidR="00B57EB5" w:rsidRPr="00976113" w:rsidRDefault="00B57EB5" w:rsidP="00B57EB5">
      <w:pPr>
        <w:numPr>
          <w:ilvl w:val="3"/>
          <w:numId w:val="28"/>
        </w:numPr>
        <w:overflowPunct/>
        <w:autoSpaceDE/>
        <w:autoSpaceDN/>
        <w:adjustRightInd/>
        <w:spacing w:before="0" w:after="0" w:line="240" w:lineRule="auto"/>
        <w:jc w:val="left"/>
        <w:textAlignment w:val="auto"/>
        <w:rPr>
          <w:lang w:val="en-US" w:eastAsia="x-none"/>
        </w:rPr>
      </w:pPr>
      <w:r w:rsidRPr="00976113">
        <w:rPr>
          <w:lang w:val="en-US" w:eastAsia="x-none"/>
        </w:rPr>
        <w:t>FFS: detailed state</w:t>
      </w:r>
    </w:p>
    <w:p w14:paraId="0826A367" w14:textId="77777777" w:rsidR="00B57EB5" w:rsidRPr="00976113" w:rsidRDefault="00B57EB5" w:rsidP="00B57EB5">
      <w:pPr>
        <w:numPr>
          <w:ilvl w:val="2"/>
          <w:numId w:val="28"/>
        </w:numPr>
        <w:overflowPunct/>
        <w:autoSpaceDE/>
        <w:autoSpaceDN/>
        <w:adjustRightInd/>
        <w:spacing w:before="0" w:after="0" w:line="240" w:lineRule="auto"/>
        <w:jc w:val="left"/>
        <w:textAlignment w:val="auto"/>
        <w:rPr>
          <w:lang w:val="en-US" w:eastAsia="x-none"/>
        </w:rPr>
      </w:pPr>
      <w:r w:rsidRPr="00976113">
        <w:rPr>
          <w:lang w:val="en-US" w:eastAsia="x-none"/>
        </w:rPr>
        <w:t xml:space="preserve">For </w:t>
      </w:r>
      <w:proofErr w:type="spellStart"/>
      <w:r w:rsidRPr="00976113">
        <w:rPr>
          <w:lang w:val="en-US" w:eastAsia="x-none"/>
        </w:rPr>
        <w:t>NBIoT</w:t>
      </w:r>
      <w:proofErr w:type="spellEnd"/>
      <w:r w:rsidRPr="00976113">
        <w:rPr>
          <w:lang w:val="en-US" w:eastAsia="x-none"/>
        </w:rPr>
        <w:t>, one state of “HARQ-ACK resource” field in DCI format N1 is used for indication of HARQ feedback disabled, other states are used for indication of HARQ feedback enabled and corresponding HARQ-ACK resource.</w:t>
      </w:r>
    </w:p>
    <w:p w14:paraId="4D57534D" w14:textId="77777777" w:rsidR="00B57EB5" w:rsidRPr="0055677D" w:rsidRDefault="00B57EB5" w:rsidP="00B57EB5">
      <w:pPr>
        <w:numPr>
          <w:ilvl w:val="3"/>
          <w:numId w:val="28"/>
        </w:numPr>
        <w:overflowPunct/>
        <w:autoSpaceDE/>
        <w:autoSpaceDN/>
        <w:adjustRightInd/>
        <w:snapToGrid w:val="0"/>
        <w:spacing w:before="0" w:after="0" w:line="240" w:lineRule="auto"/>
        <w:jc w:val="left"/>
        <w:textAlignment w:val="auto"/>
        <w:rPr>
          <w:lang w:eastAsia="zh-CN"/>
        </w:rPr>
      </w:pPr>
      <w:r w:rsidRPr="0055677D">
        <w:rPr>
          <w:lang w:eastAsia="zh-CN"/>
        </w:rPr>
        <w:t>FFS: detailed state</w:t>
      </w:r>
    </w:p>
    <w:p w14:paraId="2A23833F" w14:textId="77777777" w:rsidR="00B57EB5" w:rsidRPr="00976113" w:rsidRDefault="00B57EB5" w:rsidP="00B57EB5">
      <w:pPr>
        <w:numPr>
          <w:ilvl w:val="1"/>
          <w:numId w:val="28"/>
        </w:numPr>
        <w:overflowPunct/>
        <w:autoSpaceDE/>
        <w:autoSpaceDN/>
        <w:adjustRightInd/>
        <w:spacing w:before="0" w:after="0" w:line="240" w:lineRule="auto"/>
        <w:jc w:val="left"/>
        <w:textAlignment w:val="auto"/>
        <w:rPr>
          <w:lang w:val="en-US" w:eastAsia="x-none"/>
        </w:rPr>
      </w:pPr>
      <w:r w:rsidRPr="00976113">
        <w:rPr>
          <w:lang w:val="en-US" w:eastAsia="x-none"/>
        </w:rPr>
        <w:t>Option 2B: MCS or repetition number field</w:t>
      </w:r>
    </w:p>
    <w:p w14:paraId="2F6ECC4C" w14:textId="77777777" w:rsidR="00B57EB5" w:rsidRPr="0055677D" w:rsidRDefault="00B57EB5" w:rsidP="00B57EB5">
      <w:pPr>
        <w:numPr>
          <w:ilvl w:val="2"/>
          <w:numId w:val="28"/>
        </w:numPr>
        <w:overflowPunct/>
        <w:autoSpaceDE/>
        <w:autoSpaceDN/>
        <w:adjustRightInd/>
        <w:snapToGrid w:val="0"/>
        <w:spacing w:before="0" w:after="0" w:line="240" w:lineRule="auto"/>
        <w:jc w:val="left"/>
        <w:textAlignment w:val="auto"/>
      </w:pPr>
      <w:r w:rsidRPr="0055677D">
        <w:t xml:space="preserve">Reduce 1bit of </w:t>
      </w:r>
      <w:r w:rsidRPr="0055677D">
        <w:rPr>
          <w:lang w:eastAsia="zh-CN"/>
        </w:rPr>
        <w:t>legacy</w:t>
      </w:r>
      <w:r w:rsidRPr="0055677D">
        <w:t xml:space="preserve"> MCS or repetition number field and add 1bit new field in DCI format 6-1B </w:t>
      </w:r>
      <w:r w:rsidRPr="0055677D">
        <w:rPr>
          <w:lang w:eastAsia="zh-CN"/>
        </w:rPr>
        <w:t>and</w:t>
      </w:r>
      <w:r w:rsidRPr="0055677D">
        <w:t xml:space="preserve"> N1 to indicate the HARQ feedback enabl</w:t>
      </w:r>
      <w:r w:rsidRPr="0055677D">
        <w:rPr>
          <w:lang w:eastAsia="zh-CN"/>
        </w:rPr>
        <w:t>ed</w:t>
      </w:r>
      <w:r w:rsidRPr="0055677D">
        <w:t>/disabl</w:t>
      </w:r>
      <w:r w:rsidRPr="0055677D">
        <w:rPr>
          <w:lang w:eastAsia="zh-CN"/>
        </w:rPr>
        <w:t>ed</w:t>
      </w:r>
    </w:p>
    <w:p w14:paraId="48A0533B" w14:textId="77777777" w:rsidR="00B57EB5" w:rsidRPr="0055677D" w:rsidRDefault="00B57EB5" w:rsidP="00B57EB5">
      <w:pPr>
        <w:numPr>
          <w:ilvl w:val="3"/>
          <w:numId w:val="28"/>
        </w:numPr>
        <w:overflowPunct/>
        <w:autoSpaceDE/>
        <w:autoSpaceDN/>
        <w:adjustRightInd/>
        <w:snapToGrid w:val="0"/>
        <w:spacing w:before="0" w:after="0" w:line="240" w:lineRule="auto"/>
        <w:jc w:val="left"/>
        <w:textAlignment w:val="auto"/>
        <w:rPr>
          <w:lang w:eastAsia="zh-CN"/>
        </w:rPr>
      </w:pPr>
      <w:r w:rsidRPr="0055677D">
        <w:rPr>
          <w:lang w:eastAsia="zh-CN"/>
        </w:rPr>
        <w:t>FFS: detailed for interpreting of the reduced MCS or repetition number field</w:t>
      </w:r>
    </w:p>
    <w:p w14:paraId="49A5CD2F" w14:textId="77777777" w:rsidR="00B57EB5" w:rsidRPr="00976113" w:rsidRDefault="00B57EB5" w:rsidP="00B57EB5">
      <w:pPr>
        <w:numPr>
          <w:ilvl w:val="1"/>
          <w:numId w:val="28"/>
        </w:numPr>
        <w:overflowPunct/>
        <w:autoSpaceDE/>
        <w:autoSpaceDN/>
        <w:adjustRightInd/>
        <w:spacing w:before="0" w:after="0" w:line="240" w:lineRule="auto"/>
        <w:jc w:val="left"/>
        <w:textAlignment w:val="auto"/>
        <w:rPr>
          <w:lang w:val="en-US" w:eastAsia="x-none"/>
        </w:rPr>
      </w:pPr>
      <w:r w:rsidRPr="00976113">
        <w:rPr>
          <w:lang w:val="en-US" w:eastAsia="x-none"/>
        </w:rPr>
        <w:lastRenderedPageBreak/>
        <w:t>Option 2C: HARQ-ACK related field v2</w:t>
      </w:r>
    </w:p>
    <w:p w14:paraId="78BD5A3D" w14:textId="77777777" w:rsidR="00B57EB5" w:rsidRPr="0055677D" w:rsidRDefault="00B57EB5" w:rsidP="00B57EB5">
      <w:pPr>
        <w:numPr>
          <w:ilvl w:val="2"/>
          <w:numId w:val="28"/>
        </w:numPr>
        <w:overflowPunct/>
        <w:autoSpaceDE/>
        <w:autoSpaceDN/>
        <w:adjustRightInd/>
        <w:snapToGrid w:val="0"/>
        <w:spacing w:before="0" w:after="0" w:line="240" w:lineRule="auto"/>
        <w:jc w:val="left"/>
        <w:textAlignment w:val="auto"/>
      </w:pPr>
      <w:r w:rsidRPr="0055677D">
        <w:rPr>
          <w:lang w:eastAsia="zh-CN"/>
        </w:rPr>
        <w:t xml:space="preserve">For </w:t>
      </w:r>
      <w:proofErr w:type="spellStart"/>
      <w:r w:rsidRPr="0055677D">
        <w:rPr>
          <w:lang w:eastAsia="zh-CN"/>
        </w:rPr>
        <w:t>eMTC</w:t>
      </w:r>
      <w:proofErr w:type="spellEnd"/>
      <w:r w:rsidRPr="0055677D">
        <w:rPr>
          <w:lang w:eastAsia="zh-CN"/>
        </w:rPr>
        <w:t xml:space="preserve"> CE mode B, r</w:t>
      </w:r>
      <w:r w:rsidRPr="0055677D">
        <w:t xml:space="preserve">educe 1bit of </w:t>
      </w:r>
      <w:r w:rsidRPr="0055677D">
        <w:rPr>
          <w:lang w:eastAsia="zh-CN"/>
        </w:rPr>
        <w:t>legacy</w:t>
      </w:r>
      <w:r w:rsidRPr="0055677D">
        <w:t xml:space="preserve"> </w:t>
      </w:r>
      <w:r w:rsidRPr="0055677D">
        <w:rPr>
          <w:lang w:eastAsia="zh-CN"/>
        </w:rPr>
        <w:t>“</w:t>
      </w:r>
      <w:r w:rsidRPr="0055677D">
        <w:t>HARQ-ACK resource offset</w:t>
      </w:r>
      <w:r w:rsidRPr="0055677D">
        <w:rPr>
          <w:lang w:eastAsia="zh-CN"/>
        </w:rPr>
        <w:t>”</w:t>
      </w:r>
      <w:r w:rsidRPr="0055677D">
        <w:t xml:space="preserve"> field and add 1bit new field in DCI format 6-1B to indicate the HARQ feedback enabl</w:t>
      </w:r>
      <w:r w:rsidRPr="0055677D">
        <w:rPr>
          <w:lang w:eastAsia="zh-CN"/>
        </w:rPr>
        <w:t>ed</w:t>
      </w:r>
      <w:r w:rsidRPr="0055677D">
        <w:t>/disabl</w:t>
      </w:r>
      <w:r w:rsidRPr="0055677D">
        <w:rPr>
          <w:lang w:eastAsia="zh-CN"/>
        </w:rPr>
        <w:t>ed</w:t>
      </w:r>
    </w:p>
    <w:p w14:paraId="133BD205" w14:textId="77777777" w:rsidR="00B57EB5" w:rsidRPr="0055677D" w:rsidRDefault="00B57EB5" w:rsidP="00B57EB5">
      <w:pPr>
        <w:numPr>
          <w:ilvl w:val="3"/>
          <w:numId w:val="28"/>
        </w:numPr>
        <w:overflowPunct/>
        <w:autoSpaceDE/>
        <w:autoSpaceDN/>
        <w:adjustRightInd/>
        <w:snapToGrid w:val="0"/>
        <w:spacing w:before="0" w:after="0" w:line="240" w:lineRule="auto"/>
        <w:jc w:val="left"/>
        <w:textAlignment w:val="auto"/>
        <w:rPr>
          <w:lang w:eastAsia="zh-CN"/>
        </w:rPr>
      </w:pPr>
      <w:r w:rsidRPr="0055677D">
        <w:rPr>
          <w:lang w:eastAsia="zh-CN"/>
        </w:rPr>
        <w:t>FFS: detailed for interpreting of the reduced “HARQ-ACK resource offset” field</w:t>
      </w:r>
    </w:p>
    <w:p w14:paraId="78F4C708" w14:textId="77777777" w:rsidR="00B57EB5" w:rsidRPr="0055677D" w:rsidRDefault="00B57EB5" w:rsidP="00B57EB5">
      <w:pPr>
        <w:numPr>
          <w:ilvl w:val="2"/>
          <w:numId w:val="28"/>
        </w:numPr>
        <w:overflowPunct/>
        <w:autoSpaceDE/>
        <w:autoSpaceDN/>
        <w:adjustRightInd/>
        <w:snapToGrid w:val="0"/>
        <w:spacing w:before="0" w:after="0" w:line="240" w:lineRule="auto"/>
        <w:jc w:val="left"/>
        <w:textAlignment w:val="auto"/>
      </w:pPr>
      <w:r w:rsidRPr="0055677D">
        <w:t xml:space="preserve">For </w:t>
      </w:r>
      <w:proofErr w:type="spellStart"/>
      <w:r w:rsidRPr="0055677D">
        <w:t>NBIoT</w:t>
      </w:r>
      <w:proofErr w:type="spellEnd"/>
      <w:r w:rsidRPr="0055677D">
        <w:t xml:space="preserve">, </w:t>
      </w:r>
      <w:r w:rsidRPr="0055677D">
        <w:rPr>
          <w:lang w:eastAsia="zh-CN"/>
        </w:rPr>
        <w:t>r</w:t>
      </w:r>
      <w:r w:rsidRPr="0055677D">
        <w:t xml:space="preserve">educe 1bit of </w:t>
      </w:r>
      <w:r w:rsidRPr="0055677D">
        <w:rPr>
          <w:lang w:eastAsia="zh-CN"/>
        </w:rPr>
        <w:t>legacy</w:t>
      </w:r>
      <w:r w:rsidRPr="0055677D">
        <w:t xml:space="preserve"> </w:t>
      </w:r>
      <w:r w:rsidRPr="0055677D">
        <w:rPr>
          <w:lang w:eastAsia="zh-CN"/>
        </w:rPr>
        <w:t>“</w:t>
      </w:r>
      <w:r w:rsidRPr="0055677D">
        <w:t>HARQ-ACK resource</w:t>
      </w:r>
      <w:r w:rsidRPr="0055677D">
        <w:rPr>
          <w:lang w:eastAsia="zh-CN"/>
        </w:rPr>
        <w:t>”</w:t>
      </w:r>
      <w:r w:rsidRPr="0055677D">
        <w:t xml:space="preserve"> field and add 1bit new field in DCI format </w:t>
      </w:r>
      <w:r w:rsidRPr="0055677D">
        <w:rPr>
          <w:lang w:eastAsia="zh-CN"/>
        </w:rPr>
        <w:t>N</w:t>
      </w:r>
      <w:r w:rsidRPr="0055677D">
        <w:t>1 to indicate the HARQ feedback enabl</w:t>
      </w:r>
      <w:r w:rsidRPr="0055677D">
        <w:rPr>
          <w:lang w:eastAsia="zh-CN"/>
        </w:rPr>
        <w:t>ed</w:t>
      </w:r>
      <w:r w:rsidRPr="0055677D">
        <w:t>/disabl</w:t>
      </w:r>
      <w:r w:rsidRPr="0055677D">
        <w:rPr>
          <w:lang w:eastAsia="zh-CN"/>
        </w:rPr>
        <w:t>ed</w:t>
      </w:r>
    </w:p>
    <w:p w14:paraId="6184671B" w14:textId="77777777" w:rsidR="00B57EB5" w:rsidRPr="0055677D" w:rsidRDefault="00B57EB5" w:rsidP="00B57EB5">
      <w:pPr>
        <w:numPr>
          <w:ilvl w:val="3"/>
          <w:numId w:val="28"/>
        </w:numPr>
        <w:overflowPunct/>
        <w:autoSpaceDE/>
        <w:autoSpaceDN/>
        <w:adjustRightInd/>
        <w:snapToGrid w:val="0"/>
        <w:spacing w:before="0" w:after="0" w:line="240" w:lineRule="auto"/>
        <w:jc w:val="left"/>
        <w:textAlignment w:val="auto"/>
        <w:rPr>
          <w:lang w:eastAsia="zh-CN"/>
        </w:rPr>
      </w:pPr>
      <w:r w:rsidRPr="0055677D">
        <w:rPr>
          <w:lang w:eastAsia="zh-CN"/>
        </w:rPr>
        <w:t>FFS: detailed for interpreting of the reduced “HARQ-ACK resource” field</w:t>
      </w:r>
    </w:p>
    <w:p w14:paraId="2F74518C" w14:textId="77777777" w:rsidR="00B57EB5" w:rsidRPr="00976113" w:rsidRDefault="00B57EB5" w:rsidP="00B57EB5">
      <w:pPr>
        <w:numPr>
          <w:ilvl w:val="1"/>
          <w:numId w:val="28"/>
        </w:numPr>
        <w:overflowPunct/>
        <w:autoSpaceDE/>
        <w:autoSpaceDN/>
        <w:adjustRightInd/>
        <w:spacing w:before="0" w:after="0" w:line="240" w:lineRule="auto"/>
        <w:jc w:val="left"/>
        <w:textAlignment w:val="auto"/>
        <w:rPr>
          <w:lang w:val="en-US" w:eastAsia="x-none"/>
        </w:rPr>
      </w:pPr>
      <w:r w:rsidRPr="00976113">
        <w:rPr>
          <w:lang w:val="en-US" w:eastAsia="x-none"/>
        </w:rPr>
        <w:t>Option 2D: Other indication by reusing/reinterpreting existing field</w:t>
      </w:r>
    </w:p>
    <w:bookmarkEnd w:id="1"/>
    <w:p w14:paraId="21CB68B5" w14:textId="77777777" w:rsidR="00696015" w:rsidRPr="00B57EB5" w:rsidRDefault="00696015" w:rsidP="00696015">
      <w:pPr>
        <w:spacing w:before="0" w:line="240" w:lineRule="auto"/>
        <w:jc w:val="left"/>
        <w:rPr>
          <w:rFonts w:eastAsia="PMingLiU"/>
          <w:lang w:val="en-US"/>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HARQ disabling operation in IoT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796C9E5C" w14:textId="0B66C8E6" w:rsidR="00313DFD" w:rsidRDefault="00313DFD" w:rsidP="00DB3D1D">
      <w:pPr>
        <w:rPr>
          <w:szCs w:val="18"/>
          <w:lang w:val="en-US"/>
        </w:rPr>
      </w:pPr>
      <w:r>
        <w:rPr>
          <w:rFonts w:eastAsiaTheme="minorEastAsia"/>
          <w:lang w:eastAsia="zh-CN"/>
        </w:rPr>
        <w:t xml:space="preserve">For the dynamic indication of the HARQ disabling, the compromising solution was agreed that the DCI directly indicate the HARQ status in case the </w:t>
      </w:r>
      <w:r w:rsidRPr="00EC3473">
        <w:rPr>
          <w:bCs/>
          <w:iCs/>
          <w:lang w:val="en-US" w:eastAsia="x-none"/>
        </w:rPr>
        <w:t>per-HARQ process bitmap signaling is not configured</w:t>
      </w:r>
      <w:r w:rsidR="00980761">
        <w:rPr>
          <w:bCs/>
          <w:iCs/>
          <w:lang w:val="en-US" w:eastAsia="x-none"/>
        </w:rPr>
        <w:t xml:space="preserve">, while DCI is to reverse the </w:t>
      </w:r>
      <w:r w:rsidR="00980761" w:rsidRPr="00EC3473">
        <w:rPr>
          <w:szCs w:val="18"/>
          <w:lang w:val="en-US"/>
        </w:rPr>
        <w:t>HARQ feedback enable/disable for the corresponding transmission from per-HARQ process RRC configuration</w:t>
      </w:r>
      <w:r w:rsidR="00980761">
        <w:rPr>
          <w:szCs w:val="18"/>
          <w:lang w:val="en-US"/>
        </w:rPr>
        <w:t xml:space="preserve"> when it is configured.</w:t>
      </w:r>
    </w:p>
    <w:p w14:paraId="0135E6E4" w14:textId="7A425479" w:rsidR="001E2E04" w:rsidRDefault="001E2E04" w:rsidP="00DB3D1D">
      <w:pPr>
        <w:rPr>
          <w:rFonts w:eastAsiaTheme="minorEastAsia"/>
          <w:lang w:eastAsia="zh-CN"/>
        </w:rPr>
      </w:pPr>
      <w:r>
        <w:rPr>
          <w:rFonts w:eastAsiaTheme="minorEastAsia"/>
          <w:szCs w:val="18"/>
          <w:lang w:val="en-US" w:eastAsia="zh-CN"/>
        </w:rPr>
        <w:t xml:space="preserve">For the case the </w:t>
      </w:r>
      <w:r w:rsidRPr="00EC3473">
        <w:rPr>
          <w:bCs/>
          <w:iCs/>
          <w:lang w:val="en-US" w:eastAsia="x-none"/>
        </w:rPr>
        <w:t>per-HARQ process bitmap signaling is not configured</w:t>
      </w:r>
      <w:r>
        <w:rPr>
          <w:bCs/>
          <w:iCs/>
          <w:lang w:val="en-US" w:eastAsia="x-none"/>
        </w:rPr>
        <w:t xml:space="preserve">, several options have been identified to support the direct indication of the HARQ status. </w:t>
      </w:r>
      <w:r>
        <w:rPr>
          <w:rFonts w:eastAsiaTheme="minorEastAsia"/>
          <w:lang w:eastAsia="zh-CN"/>
        </w:rPr>
        <w:t>One option is to dynamically indicate the HARQ enabling/disabling explicitly using new field. While the other options are to dynamically indicate the HARQ enabling/disabling by reusing the existing field. In order to avoid any limitation on the scheduling flexibility, it is preferred to support introducing a new field to indicate the HARQ disabling/ enabling.</w:t>
      </w:r>
    </w:p>
    <w:p w14:paraId="375AFB12" w14:textId="693A1E0D" w:rsidR="00853896" w:rsidRDefault="00853896" w:rsidP="00853896">
      <w:pPr>
        <w:rPr>
          <w:rFonts w:eastAsiaTheme="minorEastAsia"/>
          <w:lang w:eastAsia="zh-CN"/>
        </w:rPr>
      </w:pPr>
      <w:r>
        <w:rPr>
          <w:rFonts w:eastAsiaTheme="minorEastAsia"/>
          <w:lang w:eastAsia="zh-CN"/>
        </w:rPr>
        <w:t xml:space="preserve">Another issue is whether/how to support the DCI based indication for the corresponding transmission for multiple TBs scheduled by a single DCI. </w:t>
      </w:r>
      <w:r w:rsidR="00DB3E92">
        <w:rPr>
          <w:rFonts w:eastAsiaTheme="minorEastAsia"/>
          <w:lang w:eastAsia="zh-CN"/>
        </w:rPr>
        <w:t>As there is no default HARQ status defined, it is preferred that f</w:t>
      </w:r>
      <w:r>
        <w:rPr>
          <w:rFonts w:eastAsiaTheme="minorEastAsia"/>
          <w:lang w:eastAsia="zh-CN"/>
        </w:rPr>
        <w:t xml:space="preserve">ollowing the same design, if a new field is introduced, it can be used to indicate the HARQ enabling/disabling for the two scheduled </w:t>
      </w:r>
      <w:proofErr w:type="spellStart"/>
      <w:r>
        <w:rPr>
          <w:rFonts w:eastAsiaTheme="minorEastAsia"/>
          <w:lang w:eastAsia="zh-CN"/>
        </w:rPr>
        <w:t>TBs.</w:t>
      </w:r>
      <w:proofErr w:type="spellEnd"/>
    </w:p>
    <w:p w14:paraId="5DAFABB4" w14:textId="77777777" w:rsidR="00853896" w:rsidRPr="00853896" w:rsidRDefault="00853896" w:rsidP="00DB3D1D">
      <w:pPr>
        <w:rPr>
          <w:rFonts w:eastAsiaTheme="minorEastAsia"/>
          <w:lang w:eastAsia="zh-CN"/>
        </w:rPr>
      </w:pPr>
    </w:p>
    <w:p w14:paraId="0CD4AA03" w14:textId="02B87813" w:rsidR="001E2E04" w:rsidRDefault="001E2E04" w:rsidP="001E2E04">
      <w:pPr>
        <w:rPr>
          <w:rFonts w:eastAsiaTheme="minorEastAsia"/>
          <w:b/>
          <w:i/>
          <w:lang w:eastAsia="zh-CN"/>
        </w:rPr>
      </w:pPr>
      <w:r w:rsidRPr="00223871">
        <w:rPr>
          <w:rFonts w:eastAsiaTheme="minorEastAsia"/>
          <w:b/>
          <w:i/>
          <w:lang w:eastAsia="zh-CN"/>
        </w:rPr>
        <w:t xml:space="preserve">Proposal </w:t>
      </w:r>
      <w:r>
        <w:rPr>
          <w:rFonts w:eastAsiaTheme="minorEastAsia"/>
          <w:b/>
          <w:i/>
          <w:lang w:eastAsia="zh-CN"/>
        </w:rPr>
        <w:t>1</w:t>
      </w:r>
      <w:r w:rsidRPr="00223871">
        <w:rPr>
          <w:rFonts w:eastAsiaTheme="minorEastAsia"/>
          <w:b/>
          <w:i/>
          <w:lang w:eastAsia="zh-CN"/>
        </w:rPr>
        <w:t>: A new field is introduced in DCI format N1 to dynamically indicate the HARQ enabling/disabling</w:t>
      </w:r>
      <w:r>
        <w:rPr>
          <w:rFonts w:eastAsiaTheme="minorEastAsia"/>
          <w:b/>
          <w:i/>
          <w:lang w:eastAsia="zh-CN"/>
        </w:rPr>
        <w:t xml:space="preserve"> for the NB-IoT</w:t>
      </w:r>
      <w:r w:rsidR="008C3A06">
        <w:rPr>
          <w:rFonts w:eastAsiaTheme="minorEastAsia"/>
          <w:b/>
          <w:i/>
          <w:lang w:eastAsia="zh-CN"/>
        </w:rPr>
        <w:t xml:space="preserve"> in case the </w:t>
      </w:r>
      <w:r w:rsidR="008C3A06" w:rsidRPr="008C3A06">
        <w:rPr>
          <w:rFonts w:eastAsiaTheme="minorEastAsia"/>
          <w:b/>
          <w:i/>
          <w:lang w:eastAsia="zh-CN"/>
        </w:rPr>
        <w:t xml:space="preserve">per-HARQ process bitmap </w:t>
      </w:r>
      <w:proofErr w:type="spellStart"/>
      <w:r w:rsidR="008C3A06" w:rsidRPr="008C3A06">
        <w:rPr>
          <w:rFonts w:eastAsiaTheme="minorEastAsia"/>
          <w:b/>
          <w:i/>
          <w:lang w:eastAsia="zh-CN"/>
        </w:rPr>
        <w:t>signaling</w:t>
      </w:r>
      <w:proofErr w:type="spellEnd"/>
      <w:r w:rsidR="008C3A06" w:rsidRPr="008C3A06">
        <w:rPr>
          <w:rFonts w:eastAsiaTheme="minorEastAsia"/>
          <w:b/>
          <w:i/>
          <w:lang w:eastAsia="zh-CN"/>
        </w:rPr>
        <w:t xml:space="preserve"> is not configured</w:t>
      </w:r>
      <w:r w:rsidRPr="00223871">
        <w:rPr>
          <w:rFonts w:eastAsiaTheme="minorEastAsia"/>
          <w:b/>
          <w:i/>
          <w:lang w:eastAsia="zh-CN"/>
        </w:rPr>
        <w:t>.</w:t>
      </w:r>
    </w:p>
    <w:p w14:paraId="106E8C7B" w14:textId="3D22E65F" w:rsidR="00DB3E92" w:rsidRPr="00223871" w:rsidRDefault="00DB3E92" w:rsidP="001E2E04">
      <w:pPr>
        <w:rPr>
          <w:rFonts w:eastAsiaTheme="minorEastAsia"/>
          <w:b/>
          <w:i/>
          <w:lang w:eastAsia="zh-CN"/>
        </w:rPr>
      </w:pPr>
      <w:r>
        <w:rPr>
          <w:rFonts w:eastAsiaTheme="minorEastAsia" w:hint="eastAsia"/>
          <w:b/>
          <w:i/>
          <w:lang w:eastAsia="zh-CN"/>
        </w:rPr>
        <w:t>P</w:t>
      </w:r>
      <w:r>
        <w:rPr>
          <w:rFonts w:eastAsiaTheme="minorEastAsia"/>
          <w:b/>
          <w:i/>
          <w:lang w:eastAsia="zh-CN"/>
        </w:rPr>
        <w:t>roposal 2: The DCI directly indicate the HARQ enabling/disabling for all the TBs scheduled by a single DCI</w:t>
      </w:r>
      <w:r w:rsidR="00226786">
        <w:rPr>
          <w:rFonts w:eastAsiaTheme="minorEastAsia"/>
          <w:b/>
          <w:i/>
          <w:lang w:eastAsia="zh-CN"/>
        </w:rPr>
        <w:t xml:space="preserve"> for the NB-IoT</w:t>
      </w:r>
      <w:r w:rsidR="008C3A06">
        <w:rPr>
          <w:rFonts w:eastAsiaTheme="minorEastAsia"/>
          <w:b/>
          <w:i/>
          <w:lang w:eastAsia="zh-CN"/>
        </w:rPr>
        <w:t xml:space="preserve"> in case </w:t>
      </w:r>
      <w:r w:rsidR="008C3A06" w:rsidRPr="008C3A06">
        <w:rPr>
          <w:rFonts w:eastAsiaTheme="minorEastAsia"/>
          <w:b/>
          <w:i/>
          <w:lang w:eastAsia="zh-CN"/>
        </w:rPr>
        <w:t xml:space="preserve">per-HARQ process bitmap </w:t>
      </w:r>
      <w:proofErr w:type="spellStart"/>
      <w:r w:rsidR="008C3A06" w:rsidRPr="008C3A06">
        <w:rPr>
          <w:rFonts w:eastAsiaTheme="minorEastAsia"/>
          <w:b/>
          <w:i/>
          <w:lang w:eastAsia="zh-CN"/>
        </w:rPr>
        <w:t>signaling</w:t>
      </w:r>
      <w:proofErr w:type="spellEnd"/>
      <w:r w:rsidR="008C3A06" w:rsidRPr="008C3A06">
        <w:rPr>
          <w:rFonts w:eastAsiaTheme="minorEastAsia"/>
          <w:b/>
          <w:i/>
          <w:lang w:eastAsia="zh-CN"/>
        </w:rPr>
        <w:t xml:space="preserve"> is not configured</w:t>
      </w:r>
      <w:r>
        <w:rPr>
          <w:rFonts w:eastAsiaTheme="minorEastAsia"/>
          <w:b/>
          <w:i/>
          <w:lang w:eastAsia="zh-CN"/>
        </w:rPr>
        <w:t>.</w:t>
      </w:r>
    </w:p>
    <w:p w14:paraId="3D12946B" w14:textId="587BE626" w:rsidR="001E2E04" w:rsidRDefault="001E2E04" w:rsidP="00DB3D1D">
      <w:pPr>
        <w:rPr>
          <w:rFonts w:eastAsiaTheme="minorEastAsia"/>
          <w:lang w:eastAsia="zh-CN"/>
        </w:rPr>
      </w:pPr>
    </w:p>
    <w:p w14:paraId="24392748" w14:textId="1014D5DC" w:rsidR="008E1002" w:rsidRDefault="008E1002" w:rsidP="00DB3D1D">
      <w:pPr>
        <w:rPr>
          <w:lang w:eastAsia="zh-CN"/>
        </w:rPr>
      </w:pPr>
      <w:r>
        <w:rPr>
          <w:rFonts w:eastAsiaTheme="minorEastAsia" w:hint="eastAsia"/>
          <w:lang w:eastAsia="zh-CN"/>
        </w:rPr>
        <w:t>F</w:t>
      </w:r>
      <w:r>
        <w:rPr>
          <w:rFonts w:eastAsiaTheme="minorEastAsia"/>
          <w:lang w:eastAsia="zh-CN"/>
        </w:rPr>
        <w:t xml:space="preserve">or the case the </w:t>
      </w:r>
      <w:r w:rsidRPr="00EC3473">
        <w:rPr>
          <w:bCs/>
          <w:iCs/>
          <w:lang w:val="en-US" w:eastAsia="x-none"/>
        </w:rPr>
        <w:t>per-HARQ process bitmap signaling is</w:t>
      </w:r>
      <w:r>
        <w:rPr>
          <w:bCs/>
          <w:iCs/>
          <w:lang w:val="en-US" w:eastAsia="x-none"/>
        </w:rPr>
        <w:t xml:space="preserve"> configured, DCI is used to reverse the </w:t>
      </w:r>
      <w:r w:rsidRPr="00EC3473">
        <w:rPr>
          <w:szCs w:val="18"/>
          <w:lang w:val="en-US"/>
        </w:rPr>
        <w:t>HARQ feedback enable/disable for the corresponding transmission from per-HARQ process RRC configuration</w:t>
      </w:r>
      <w:r w:rsidR="008C3A06">
        <w:rPr>
          <w:szCs w:val="18"/>
          <w:lang w:val="en-US"/>
        </w:rPr>
        <w:t xml:space="preserve">. It is still FFS whether DCI overriding applies to </w:t>
      </w:r>
      <w:r w:rsidR="008C3A06" w:rsidRPr="00EC3473">
        <w:rPr>
          <w:szCs w:val="18"/>
          <w:lang w:val="en-US"/>
        </w:rPr>
        <w:t>semi-statically HARQ disabled processes</w:t>
      </w:r>
      <w:r w:rsidR="008C3A06">
        <w:rPr>
          <w:szCs w:val="18"/>
          <w:lang w:val="en-US"/>
        </w:rPr>
        <w:t xml:space="preserve"> or both </w:t>
      </w:r>
      <w:r w:rsidR="008C3A06" w:rsidRPr="00EC3473">
        <w:rPr>
          <w:szCs w:val="18"/>
          <w:lang w:val="en-US"/>
        </w:rPr>
        <w:t>semi-statically HARQ disabled and enabled processes</w:t>
      </w:r>
      <w:r w:rsidR="008C3A06">
        <w:rPr>
          <w:szCs w:val="18"/>
          <w:lang w:val="en-US"/>
        </w:rPr>
        <w:t xml:space="preserve">. In our understanding, </w:t>
      </w:r>
      <w:r w:rsidR="008C3A06">
        <w:rPr>
          <w:lang w:eastAsia="zh-CN"/>
        </w:rPr>
        <w:t xml:space="preserve">the </w:t>
      </w:r>
      <w:r w:rsidR="008C3A06">
        <w:rPr>
          <w:rFonts w:eastAsiaTheme="minorEastAsia"/>
          <w:lang w:eastAsia="zh-CN"/>
        </w:rPr>
        <w:t xml:space="preserve">DCI based </w:t>
      </w:r>
      <w:r w:rsidR="008C3A06" w:rsidRPr="009010DA">
        <w:rPr>
          <w:lang w:eastAsia="zh-CN"/>
        </w:rPr>
        <w:t xml:space="preserve">overridden mechanism </w:t>
      </w:r>
      <w:r w:rsidR="008C3A06">
        <w:rPr>
          <w:lang w:eastAsia="zh-CN"/>
        </w:rPr>
        <w:t xml:space="preserve">should be </w:t>
      </w:r>
      <w:r w:rsidR="008C3A06" w:rsidRPr="009010DA">
        <w:rPr>
          <w:lang w:eastAsia="zh-CN"/>
        </w:rPr>
        <w:t>applied to both semi-statically HARQ enabled and disabled processes</w:t>
      </w:r>
      <w:r w:rsidR="008C3A06">
        <w:rPr>
          <w:lang w:eastAsia="zh-CN"/>
        </w:rPr>
        <w:t>. There are clear use cases that a HARQ process need to be dynamically switched from “Disabled” to “enabled” to guarantee the reliability of some important information transmission such as MAC CE. Meanwhile, it is also beneficial to dynamically switch a HARQ process from “Enabled” to “Disabled” to improve the spectrum efficiency. We don’t see any need to put any constraint on the usage of the DCI based overridden mechanism.</w:t>
      </w:r>
    </w:p>
    <w:p w14:paraId="0A5D07AF" w14:textId="77755EF0" w:rsidR="00C30240" w:rsidRDefault="00C30240" w:rsidP="00DB3D1D">
      <w:pPr>
        <w:rPr>
          <w:bCs/>
          <w:iCs/>
          <w:lang w:val="en-US" w:eastAsia="x-none"/>
        </w:rPr>
      </w:pPr>
      <w:r>
        <w:rPr>
          <w:rFonts w:eastAsiaTheme="minorEastAsia"/>
          <w:lang w:eastAsia="zh-CN"/>
        </w:rPr>
        <w:t xml:space="preserve">A similar issue is how to support the DCI reverse mechanism. </w:t>
      </w:r>
      <w:r w:rsidR="00035918">
        <w:rPr>
          <w:rFonts w:eastAsiaTheme="minorEastAsia"/>
          <w:lang w:eastAsia="zh-CN"/>
        </w:rPr>
        <w:t xml:space="preserve">One option is to dynamically indicate the HARQ enabling/disabling explicitly using new field. While the other options are to dynamically indicate the HARQ enabling/disabling by reusing the existing field. In our understanding, </w:t>
      </w:r>
      <w:r w:rsidR="00892EA4">
        <w:rPr>
          <w:rFonts w:eastAsiaTheme="minorEastAsia"/>
          <w:lang w:eastAsia="zh-CN"/>
        </w:rPr>
        <w:t xml:space="preserve">additional complexity is needed if existing field is reused as UE’s understanding on whether a HARQ process is reversed or not is dependent on the RRC configured per </w:t>
      </w:r>
      <w:r w:rsidR="00892EA4">
        <w:rPr>
          <w:rFonts w:eastAsiaTheme="minorEastAsia" w:hint="eastAsia"/>
          <w:lang w:eastAsia="zh-CN"/>
        </w:rPr>
        <w:t>HARQ</w:t>
      </w:r>
      <w:r w:rsidR="00892EA4">
        <w:rPr>
          <w:rFonts w:eastAsiaTheme="minorEastAsia"/>
          <w:lang w:eastAsia="zh-CN"/>
        </w:rPr>
        <w:t xml:space="preserve"> process bitmap. </w:t>
      </w:r>
      <w:r w:rsidR="008F296B">
        <w:rPr>
          <w:rFonts w:eastAsiaTheme="minorEastAsia"/>
          <w:lang w:eastAsia="zh-CN"/>
        </w:rPr>
        <w:t xml:space="preserve">A common design should be strived as much as possible. It is preferred that a same mechanism is adopted as in the case that </w:t>
      </w:r>
      <w:r w:rsidR="008F296B" w:rsidRPr="00EC3473">
        <w:rPr>
          <w:bCs/>
          <w:iCs/>
          <w:lang w:val="en-US" w:eastAsia="x-none"/>
        </w:rPr>
        <w:t>per-HARQ process bitmap signaling is not configured</w:t>
      </w:r>
      <w:r w:rsidR="008F296B">
        <w:rPr>
          <w:bCs/>
          <w:iCs/>
          <w:lang w:val="en-US" w:eastAsia="x-none"/>
        </w:rPr>
        <w:t>.</w:t>
      </w:r>
    </w:p>
    <w:p w14:paraId="6CC80F60" w14:textId="77777777" w:rsidR="00F25E00" w:rsidRPr="00C30240" w:rsidRDefault="00F25E00" w:rsidP="00DB3D1D">
      <w:pPr>
        <w:rPr>
          <w:rFonts w:eastAsiaTheme="minorEastAsia"/>
          <w:lang w:eastAsia="zh-CN"/>
        </w:rPr>
      </w:pPr>
    </w:p>
    <w:p w14:paraId="6454FAFE" w14:textId="1A71BB8C" w:rsidR="00CB2423" w:rsidRDefault="00CB2423" w:rsidP="00DB3D1D">
      <w:pPr>
        <w:rPr>
          <w:lang w:eastAsia="zh-CN"/>
        </w:rPr>
      </w:pPr>
    </w:p>
    <w:p w14:paraId="63DA6765" w14:textId="50D454A2" w:rsidR="00302DAB" w:rsidRDefault="007954F1" w:rsidP="00DB3D1D">
      <w:pPr>
        <w:rPr>
          <w:rFonts w:asciiTheme="minorEastAsia" w:eastAsiaTheme="minorEastAsia" w:hAnsiTheme="minorEastAsia"/>
          <w:b/>
          <w:i/>
          <w:lang w:eastAsia="zh-CN"/>
        </w:rPr>
      </w:pPr>
      <w:r w:rsidRPr="007954F1">
        <w:rPr>
          <w:b/>
          <w:i/>
          <w:lang w:eastAsia="zh-CN"/>
        </w:rPr>
        <w:t xml:space="preserve">Proposal </w:t>
      </w:r>
      <w:r w:rsidR="008C3A06">
        <w:rPr>
          <w:b/>
          <w:i/>
          <w:lang w:eastAsia="zh-CN"/>
        </w:rPr>
        <w:t>3</w:t>
      </w:r>
      <w:r w:rsidRPr="007954F1">
        <w:rPr>
          <w:b/>
          <w:i/>
          <w:lang w:eastAsia="zh-CN"/>
        </w:rPr>
        <w:t xml:space="preserve">: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sidR="004F1BAE">
        <w:rPr>
          <w:b/>
          <w:i/>
          <w:lang w:eastAsia="zh-CN"/>
        </w:rPr>
        <w:t xml:space="preserve"> in case </w:t>
      </w:r>
      <w:r w:rsidR="004F1BAE" w:rsidRPr="004F1BAE">
        <w:rPr>
          <w:b/>
          <w:i/>
          <w:lang w:eastAsia="zh-CN"/>
        </w:rPr>
        <w:t xml:space="preserve">per-HARQ process bitmap </w:t>
      </w:r>
      <w:proofErr w:type="spellStart"/>
      <w:r w:rsidR="004F1BAE" w:rsidRPr="004F1BAE">
        <w:rPr>
          <w:b/>
          <w:i/>
          <w:lang w:eastAsia="zh-CN"/>
        </w:rPr>
        <w:t>signaling</w:t>
      </w:r>
      <w:proofErr w:type="spellEnd"/>
      <w:r w:rsidR="004F1BAE" w:rsidRPr="004F1BAE">
        <w:rPr>
          <w:b/>
          <w:i/>
          <w:lang w:eastAsia="zh-CN"/>
        </w:rPr>
        <w:t xml:space="preserve"> is configured</w:t>
      </w:r>
      <w:r w:rsidR="00302DAB">
        <w:rPr>
          <w:rFonts w:asciiTheme="minorEastAsia" w:eastAsiaTheme="minorEastAsia" w:hAnsiTheme="minorEastAsia" w:hint="eastAsia"/>
          <w:b/>
          <w:i/>
          <w:lang w:eastAsia="zh-CN"/>
        </w:rPr>
        <w:t>.</w:t>
      </w:r>
    </w:p>
    <w:p w14:paraId="7CBFA968" w14:textId="7370ABE0" w:rsidR="008F296B" w:rsidRPr="008F296B" w:rsidRDefault="008F296B" w:rsidP="00DB3D1D">
      <w:pPr>
        <w:rPr>
          <w:b/>
          <w:i/>
          <w:lang w:eastAsia="zh-CN"/>
        </w:rPr>
      </w:pPr>
      <w:r w:rsidRPr="008F296B">
        <w:rPr>
          <w:rFonts w:hint="eastAsia"/>
          <w:b/>
          <w:i/>
          <w:lang w:eastAsia="zh-CN"/>
        </w:rPr>
        <w:t>P</w:t>
      </w:r>
      <w:r w:rsidRPr="008F296B">
        <w:rPr>
          <w:b/>
          <w:i/>
          <w:lang w:eastAsia="zh-CN"/>
        </w:rPr>
        <w:t xml:space="preserve">roposal 4: A new field is introduced in DCI format N1 to dynamically indicate the HARQ enabling/disabling for the NB-IoT in case the per-HARQ process bitmap </w:t>
      </w:r>
      <w:proofErr w:type="spellStart"/>
      <w:r w:rsidRPr="008F296B">
        <w:rPr>
          <w:b/>
          <w:i/>
          <w:lang w:eastAsia="zh-CN"/>
        </w:rPr>
        <w:t>signaling</w:t>
      </w:r>
      <w:proofErr w:type="spellEnd"/>
      <w:r w:rsidRPr="008F296B">
        <w:rPr>
          <w:b/>
          <w:i/>
          <w:lang w:eastAsia="zh-CN"/>
        </w:rPr>
        <w:t xml:space="preserve"> is configured.</w:t>
      </w:r>
    </w:p>
    <w:p w14:paraId="26FC1334" w14:textId="77777777" w:rsidR="00302DAB" w:rsidRPr="00302DAB" w:rsidRDefault="00302DAB" w:rsidP="00DB3D1D">
      <w:pPr>
        <w:rPr>
          <w:rFonts w:eastAsiaTheme="minorEastAsia"/>
          <w:b/>
          <w:i/>
          <w:lang w:eastAsia="zh-CN"/>
        </w:rPr>
      </w:pPr>
    </w:p>
    <w:p w14:paraId="52946260" w14:textId="77777777" w:rsidR="004139D8" w:rsidRPr="004139D8" w:rsidRDefault="004139D8"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等线"/>
          <w:i/>
        </w:rPr>
        <w:t>npdsch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proofErr w:type="spellStart"/>
      <w:r w:rsidRPr="00806DFF">
        <w:rPr>
          <w:rFonts w:eastAsia="等线"/>
          <w:i/>
        </w:rPr>
        <w:t>npdsch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57CCD723"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FA2510">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NB-IoT</w:t>
      </w:r>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3888BDFA" w14:textId="77777777" w:rsidR="00C85C71" w:rsidRPr="002E024A" w:rsidRDefault="00C85C71" w:rsidP="00C85C71">
      <w:pPr>
        <w:pStyle w:val="3GPPNormalText"/>
        <w:rPr>
          <w:rFonts w:eastAsiaTheme="minorEastAsia"/>
          <w:b/>
          <w:i/>
          <w:lang w:val="en-GB" w:eastAsia="zh-CN"/>
        </w:rPr>
      </w:pPr>
    </w:p>
    <w:p w14:paraId="24FD940F" w14:textId="77777777" w:rsidR="00933D54" w:rsidRDefault="00933D54" w:rsidP="00933D54">
      <w:pPr>
        <w:rPr>
          <w:rFonts w:eastAsiaTheme="minorEastAsia"/>
          <w:b/>
          <w:i/>
          <w:lang w:eastAsia="zh-CN"/>
        </w:rPr>
      </w:pPr>
      <w:r w:rsidRPr="00223871">
        <w:rPr>
          <w:rFonts w:eastAsiaTheme="minorEastAsia"/>
          <w:b/>
          <w:i/>
          <w:lang w:eastAsia="zh-CN"/>
        </w:rPr>
        <w:t xml:space="preserve">Proposal </w:t>
      </w:r>
      <w:r>
        <w:rPr>
          <w:rFonts w:eastAsiaTheme="minorEastAsia"/>
          <w:b/>
          <w:i/>
          <w:lang w:eastAsia="zh-CN"/>
        </w:rPr>
        <w:t>1</w:t>
      </w:r>
      <w:r w:rsidRPr="00223871">
        <w:rPr>
          <w:rFonts w:eastAsiaTheme="minorEastAsia"/>
          <w:b/>
          <w:i/>
          <w:lang w:eastAsia="zh-CN"/>
        </w:rPr>
        <w:t>: A new field is introduced in DCI format N1 to dynamically indicate the HARQ enabling/disabling</w:t>
      </w:r>
      <w:r>
        <w:rPr>
          <w:rFonts w:eastAsiaTheme="minorEastAsia"/>
          <w:b/>
          <w:i/>
          <w:lang w:eastAsia="zh-CN"/>
        </w:rPr>
        <w:t xml:space="preserve"> for the NB-IoT in case the </w:t>
      </w:r>
      <w:r w:rsidRPr="008C3A06">
        <w:rPr>
          <w:rFonts w:eastAsiaTheme="minorEastAsia"/>
          <w:b/>
          <w:i/>
          <w:lang w:eastAsia="zh-CN"/>
        </w:rPr>
        <w:t xml:space="preserve">per-HARQ process bitmap </w:t>
      </w:r>
      <w:proofErr w:type="spellStart"/>
      <w:r w:rsidRPr="008C3A06">
        <w:rPr>
          <w:rFonts w:eastAsiaTheme="minorEastAsia"/>
          <w:b/>
          <w:i/>
          <w:lang w:eastAsia="zh-CN"/>
        </w:rPr>
        <w:t>signaling</w:t>
      </w:r>
      <w:proofErr w:type="spellEnd"/>
      <w:r w:rsidRPr="008C3A06">
        <w:rPr>
          <w:rFonts w:eastAsiaTheme="minorEastAsia"/>
          <w:b/>
          <w:i/>
          <w:lang w:eastAsia="zh-CN"/>
        </w:rPr>
        <w:t xml:space="preserve"> is not configured</w:t>
      </w:r>
      <w:r w:rsidRPr="00223871">
        <w:rPr>
          <w:rFonts w:eastAsiaTheme="minorEastAsia"/>
          <w:b/>
          <w:i/>
          <w:lang w:eastAsia="zh-CN"/>
        </w:rPr>
        <w:t>.</w:t>
      </w:r>
    </w:p>
    <w:p w14:paraId="2F25C6D0" w14:textId="555C6137" w:rsidR="00933D54" w:rsidRDefault="00933D54" w:rsidP="00933D54">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The DCI directly indicate the HARQ enabling/disabling for all the TBs scheduled by a single DCI for the NB-IoT in case </w:t>
      </w:r>
      <w:r w:rsidRPr="008C3A06">
        <w:rPr>
          <w:rFonts w:eastAsiaTheme="minorEastAsia"/>
          <w:b/>
          <w:i/>
          <w:lang w:eastAsia="zh-CN"/>
        </w:rPr>
        <w:t xml:space="preserve">per-HARQ process bitmap </w:t>
      </w:r>
      <w:proofErr w:type="spellStart"/>
      <w:r w:rsidRPr="008C3A06">
        <w:rPr>
          <w:rFonts w:eastAsiaTheme="minorEastAsia"/>
          <w:b/>
          <w:i/>
          <w:lang w:eastAsia="zh-CN"/>
        </w:rPr>
        <w:t>signaling</w:t>
      </w:r>
      <w:proofErr w:type="spellEnd"/>
      <w:r w:rsidRPr="008C3A06">
        <w:rPr>
          <w:rFonts w:eastAsiaTheme="minorEastAsia"/>
          <w:b/>
          <w:i/>
          <w:lang w:eastAsia="zh-CN"/>
        </w:rPr>
        <w:t xml:space="preserve"> is not configured</w:t>
      </w:r>
      <w:r>
        <w:rPr>
          <w:rFonts w:eastAsiaTheme="minorEastAsia"/>
          <w:b/>
          <w:i/>
          <w:lang w:eastAsia="zh-CN"/>
        </w:rPr>
        <w:t>.</w:t>
      </w:r>
    </w:p>
    <w:p w14:paraId="2C61C295" w14:textId="77777777" w:rsidR="00933D54" w:rsidRDefault="00933D54" w:rsidP="00933D54">
      <w:pPr>
        <w:rPr>
          <w:rFonts w:asciiTheme="minorEastAsia" w:eastAsiaTheme="minorEastAsia" w:hAnsiTheme="minorEastAsia"/>
          <w:b/>
          <w:i/>
          <w:lang w:eastAsia="zh-CN"/>
        </w:rPr>
      </w:pPr>
      <w:r w:rsidRPr="007954F1">
        <w:rPr>
          <w:b/>
          <w:i/>
          <w:lang w:eastAsia="zh-CN"/>
        </w:rPr>
        <w:t xml:space="preserve">Proposal </w:t>
      </w:r>
      <w:r>
        <w:rPr>
          <w:b/>
          <w:i/>
          <w:lang w:eastAsia="zh-CN"/>
        </w:rPr>
        <w:t>3</w:t>
      </w:r>
      <w:r w:rsidRPr="007954F1">
        <w:rPr>
          <w:b/>
          <w:i/>
          <w:lang w:eastAsia="zh-CN"/>
        </w:rPr>
        <w:t xml:space="preserve">: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Pr>
          <w:b/>
          <w:i/>
          <w:lang w:eastAsia="zh-CN"/>
        </w:rPr>
        <w:t xml:space="preserve"> in case </w:t>
      </w:r>
      <w:r w:rsidRPr="004F1BAE">
        <w:rPr>
          <w:b/>
          <w:i/>
          <w:lang w:eastAsia="zh-CN"/>
        </w:rPr>
        <w:t xml:space="preserve">per-HARQ process bitmap </w:t>
      </w:r>
      <w:proofErr w:type="spellStart"/>
      <w:r w:rsidRPr="004F1BAE">
        <w:rPr>
          <w:b/>
          <w:i/>
          <w:lang w:eastAsia="zh-CN"/>
        </w:rPr>
        <w:t>signaling</w:t>
      </w:r>
      <w:proofErr w:type="spellEnd"/>
      <w:r w:rsidRPr="004F1BAE">
        <w:rPr>
          <w:b/>
          <w:i/>
          <w:lang w:eastAsia="zh-CN"/>
        </w:rPr>
        <w:t xml:space="preserve"> is configured</w:t>
      </w:r>
      <w:r>
        <w:rPr>
          <w:rFonts w:asciiTheme="minorEastAsia" w:eastAsiaTheme="minorEastAsia" w:hAnsiTheme="minorEastAsia" w:hint="eastAsia"/>
          <w:b/>
          <w:i/>
          <w:lang w:eastAsia="zh-CN"/>
        </w:rPr>
        <w:t>.</w:t>
      </w:r>
    </w:p>
    <w:p w14:paraId="3D729623" w14:textId="77777777" w:rsidR="00933D54" w:rsidRPr="008F296B" w:rsidRDefault="00933D54" w:rsidP="00933D54">
      <w:pPr>
        <w:rPr>
          <w:b/>
          <w:i/>
          <w:lang w:eastAsia="zh-CN"/>
        </w:rPr>
      </w:pPr>
      <w:r w:rsidRPr="008F296B">
        <w:rPr>
          <w:rFonts w:hint="eastAsia"/>
          <w:b/>
          <w:i/>
          <w:lang w:eastAsia="zh-CN"/>
        </w:rPr>
        <w:t>P</w:t>
      </w:r>
      <w:r w:rsidRPr="008F296B">
        <w:rPr>
          <w:b/>
          <w:i/>
          <w:lang w:eastAsia="zh-CN"/>
        </w:rPr>
        <w:t xml:space="preserve">roposal 4: A new field is introduced in DCI format N1 to dynamically indicate the HARQ enabling/disabling for the NB-IoT in case the per-HARQ process bitmap </w:t>
      </w:r>
      <w:proofErr w:type="spellStart"/>
      <w:r w:rsidRPr="008F296B">
        <w:rPr>
          <w:b/>
          <w:i/>
          <w:lang w:eastAsia="zh-CN"/>
        </w:rPr>
        <w:t>signaling</w:t>
      </w:r>
      <w:proofErr w:type="spellEnd"/>
      <w:r w:rsidRPr="008F296B">
        <w:rPr>
          <w:b/>
          <w:i/>
          <w:lang w:eastAsia="zh-CN"/>
        </w:rPr>
        <w:t xml:space="preserve"> is configured.</w:t>
      </w:r>
    </w:p>
    <w:p w14:paraId="540A5B6A" w14:textId="77777777" w:rsidR="00933D54" w:rsidRPr="00933D54" w:rsidRDefault="00933D54" w:rsidP="00933D54">
      <w:pPr>
        <w:rPr>
          <w:rFonts w:eastAsiaTheme="minorEastAsia"/>
          <w:b/>
          <w:i/>
          <w:lang w:eastAsia="zh-CN"/>
        </w:rPr>
      </w:pPr>
    </w:p>
    <w:p w14:paraId="52FD4642" w14:textId="77777777" w:rsidR="00691526" w:rsidRPr="00933D54" w:rsidRDefault="00691526" w:rsidP="00302DAB">
      <w:pPr>
        <w:rPr>
          <w:rFonts w:eastAsiaTheme="minorEastAsia"/>
          <w:b/>
          <w:i/>
          <w:lang w:eastAsia="zh-CN"/>
        </w:rPr>
      </w:pPr>
    </w:p>
    <w:p w14:paraId="4924077C" w14:textId="61B223DF"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933D54">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NB-IoT</w:t>
      </w:r>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65952856" w14:textId="77777777" w:rsidR="00D21955" w:rsidRPr="00885C8C" w:rsidRDefault="00D21955" w:rsidP="00D21955">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885C8C">
        <w:rPr>
          <w:rFonts w:ascii="Times New Roman" w:eastAsia="宋体" w:hAnsi="Times New Roman"/>
        </w:rPr>
        <w:t>3GPP RAN</w:t>
      </w:r>
      <w:bookmarkEnd w:id="3"/>
      <w:bookmarkEnd w:id="4"/>
      <w:bookmarkEnd w:id="5"/>
      <w:r w:rsidRPr="00885C8C">
        <w:rPr>
          <w:rFonts w:ascii="Times New Roman" w:eastAsia="宋体" w:hAnsi="Times New Roman"/>
        </w:rPr>
        <w:t>1 112b-e meeting chairman-note, 3GPP TSG RAN WG1 #112bis-e</w:t>
      </w:r>
      <w:r>
        <w:rPr>
          <w:rFonts w:ascii="Times New Roman" w:eastAsia="宋体" w:hAnsi="Times New Roman"/>
        </w:rPr>
        <w:t xml:space="preserve"> </w:t>
      </w:r>
      <w:r w:rsidRPr="00885C8C">
        <w:rPr>
          <w:rFonts w:ascii="Times New Roman" w:eastAsia="宋体" w:hAnsi="Times New Roman"/>
        </w:rPr>
        <w:t>e-Meeting, April 17th – April 26th, 2023</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lastRenderedPageBreak/>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F9B8" w14:textId="77777777" w:rsidR="00200FF0" w:rsidRDefault="00200FF0" w:rsidP="00451561">
      <w:r>
        <w:separator/>
      </w:r>
    </w:p>
    <w:p w14:paraId="26E2C2D0" w14:textId="77777777" w:rsidR="00200FF0" w:rsidRDefault="00200FF0" w:rsidP="00451561"/>
  </w:endnote>
  <w:endnote w:type="continuationSeparator" w:id="0">
    <w:p w14:paraId="31D48753" w14:textId="77777777" w:rsidR="00200FF0" w:rsidRDefault="00200FF0" w:rsidP="00451561">
      <w:r>
        <w:continuationSeparator/>
      </w:r>
    </w:p>
    <w:p w14:paraId="4158487B" w14:textId="77777777" w:rsidR="00200FF0" w:rsidRDefault="00200FF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6108" w14:textId="77777777" w:rsidR="00200FF0" w:rsidRDefault="00200FF0" w:rsidP="00451561">
      <w:r>
        <w:separator/>
      </w:r>
    </w:p>
    <w:p w14:paraId="384235D1" w14:textId="77777777" w:rsidR="00200FF0" w:rsidRDefault="00200FF0" w:rsidP="00451561"/>
  </w:footnote>
  <w:footnote w:type="continuationSeparator" w:id="0">
    <w:p w14:paraId="1DA96FED" w14:textId="77777777" w:rsidR="00200FF0" w:rsidRDefault="00200FF0" w:rsidP="00451561">
      <w:r>
        <w:continuationSeparator/>
      </w:r>
    </w:p>
    <w:p w14:paraId="08378E66" w14:textId="77777777" w:rsidR="00200FF0" w:rsidRDefault="00200FF0"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03313C"/>
    <w:multiLevelType w:val="multilevel"/>
    <w:tmpl w:val="C21065B0"/>
    <w:numStyleLink w:val="3GPPListofBullets"/>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8"/>
  </w:num>
  <w:num w:numId="4">
    <w:abstractNumId w:val="32"/>
  </w:num>
  <w:num w:numId="5">
    <w:abstractNumId w:val="16"/>
  </w:num>
  <w:num w:numId="6">
    <w:abstractNumId w:val="1"/>
  </w:num>
  <w:num w:numId="7">
    <w:abstractNumId w:val="13"/>
  </w:num>
  <w:num w:numId="8">
    <w:abstractNumId w:val="22"/>
  </w:num>
  <w:num w:numId="9">
    <w:abstractNumId w:val="26"/>
  </w:num>
  <w:num w:numId="10">
    <w:abstractNumId w:val="12"/>
  </w:num>
  <w:num w:numId="11">
    <w:abstractNumId w:val="19"/>
  </w:num>
  <w:num w:numId="12">
    <w:abstractNumId w:val="27"/>
  </w:num>
  <w:num w:numId="13">
    <w:abstractNumId w:val="21"/>
  </w:num>
  <w:num w:numId="14">
    <w:abstractNumId w:val="30"/>
  </w:num>
  <w:num w:numId="15">
    <w:abstractNumId w:val="2"/>
  </w:num>
  <w:num w:numId="16">
    <w:abstractNumId w:val="25"/>
  </w:num>
  <w:num w:numId="17">
    <w:abstractNumId w:val="34"/>
  </w:num>
  <w:num w:numId="18">
    <w:abstractNumId w:val="7"/>
  </w:num>
  <w:num w:numId="19">
    <w:abstractNumId w:val="8"/>
  </w:num>
  <w:num w:numId="20">
    <w:abstractNumId w:val="10"/>
  </w:num>
  <w:num w:numId="21">
    <w:abstractNumId w:val="11"/>
  </w:num>
  <w:num w:numId="22">
    <w:abstractNumId w:val="9"/>
  </w:num>
  <w:num w:numId="23">
    <w:abstractNumId w:val="24"/>
  </w:num>
  <w:num w:numId="24">
    <w:abstractNumId w:val="23"/>
  </w:num>
  <w:num w:numId="25">
    <w:abstractNumId w:val="28"/>
  </w:num>
  <w:num w:numId="26">
    <w:abstractNumId w:val="20"/>
  </w:num>
  <w:num w:numId="27">
    <w:abstractNumId w:val="5"/>
  </w:num>
  <w:num w:numId="28">
    <w:abstractNumId w:val="6"/>
  </w:num>
  <w:num w:numId="29">
    <w:abstractNumId w:val="13"/>
  </w:num>
  <w:num w:numId="30">
    <w:abstractNumId w:val="4"/>
  </w:num>
  <w:num w:numId="31">
    <w:abstractNumId w:val="15"/>
  </w:num>
  <w:num w:numId="32">
    <w:abstractNumId w:val="31"/>
  </w:num>
  <w:num w:numId="33">
    <w:abstractNumId w:val="3"/>
  </w:num>
  <w:num w:numId="34">
    <w:abstractNumId w:val="33"/>
  </w:num>
  <w:num w:numId="3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customXml/itemProps5.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37</cp:revision>
  <cp:lastPrinted>2016-05-08T02:33:00Z</cp:lastPrinted>
  <dcterms:created xsi:type="dcterms:W3CDTF">2023-02-16T05:36:00Z</dcterms:created>
  <dcterms:modified xsi:type="dcterms:W3CDTF">2023-05-15T03:46:00Z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